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</w:t>
      </w:r>
      <w:r w:rsidR="00780F8D">
        <w:rPr>
          <w:rFonts w:ascii="TH SarabunPSK" w:hAnsi="TH SarabunPSK" w:cs="TH SarabunPSK"/>
          <w:sz w:val="40"/>
          <w:szCs w:val="40"/>
          <w:cs/>
        </w:rPr>
        <w:br/>
      </w:r>
      <w:bookmarkStart w:id="0" w:name="_GoBack"/>
      <w:r w:rsidR="00780F8D">
        <w:rPr>
          <w:rFonts w:ascii="TH SarabunPSK" w:hAnsi="TH SarabunPSK" w:cs="TH SarabunPSK"/>
          <w:sz w:val="40"/>
          <w:szCs w:val="40"/>
          <w:cs/>
        </w:rPr>
        <w:t>ประเภท</w:t>
      </w:r>
      <w:r w:rsidR="00AF5097">
        <w:rPr>
          <w:rFonts w:ascii="TH SarabunPSK" w:hAnsi="TH SarabunPSK" w:cs="TH SarabunPSK" w:hint="cs"/>
          <w:sz w:val="40"/>
          <w:szCs w:val="40"/>
          <w:cs/>
        </w:rPr>
        <w:t xml:space="preserve"> ปัจจัยพื้นฐานยากจน</w:t>
      </w:r>
      <w:bookmarkEnd w:id="0"/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559"/>
        <w:gridCol w:w="4111"/>
        <w:gridCol w:w="1418"/>
        <w:gridCol w:w="1559"/>
        <w:gridCol w:w="1276"/>
        <w:gridCol w:w="992"/>
        <w:gridCol w:w="1559"/>
        <w:gridCol w:w="1559"/>
      </w:tblGrid>
      <w:tr w:rsidR="0080478C" w:rsidRPr="007F586C" w:rsidTr="0080478C">
        <w:tc>
          <w:tcPr>
            <w:tcW w:w="1384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4111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2835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551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478C" w:rsidRPr="007F586C" w:rsidTr="0080478C">
        <w:tc>
          <w:tcPr>
            <w:tcW w:w="1384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 w:hint="cs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533C83"/>
    <w:rsid w:val="006149F5"/>
    <w:rsid w:val="00780F8D"/>
    <w:rsid w:val="007F586C"/>
    <w:rsid w:val="0080478C"/>
    <w:rsid w:val="00AF5097"/>
    <w:rsid w:val="00DD43EA"/>
    <w:rsid w:val="00E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cp:lastPrinted>2016-02-17T07:53:00Z</cp:lastPrinted>
  <dcterms:created xsi:type="dcterms:W3CDTF">2016-02-17T07:53:00Z</dcterms:created>
  <dcterms:modified xsi:type="dcterms:W3CDTF">2016-02-17T07:53:00Z</dcterms:modified>
</cp:coreProperties>
</file>